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7D2F4" w14:textId="77777777" w:rsidR="004F366C" w:rsidRDefault="00A46B25">
      <w:pPr>
        <w:rPr>
          <w:b/>
          <w:sz w:val="24"/>
          <w:szCs w:val="24"/>
          <w:u w:val="single"/>
        </w:rPr>
      </w:pPr>
      <w:r>
        <w:rPr>
          <w:b/>
          <w:sz w:val="24"/>
          <w:szCs w:val="24"/>
          <w:u w:val="single"/>
        </w:rPr>
        <w:t>The Coventry Society.</w:t>
      </w:r>
    </w:p>
    <w:p w14:paraId="24B4DAEB" w14:textId="77777777" w:rsidR="00A46B25" w:rsidRDefault="00A46B25">
      <w:pPr>
        <w:rPr>
          <w:b/>
          <w:sz w:val="24"/>
          <w:szCs w:val="24"/>
        </w:rPr>
      </w:pPr>
      <w:r>
        <w:rPr>
          <w:b/>
          <w:sz w:val="24"/>
          <w:szCs w:val="24"/>
          <w:u w:val="single"/>
        </w:rPr>
        <w:t>Minutes of the Annual General Meeting held at St. John the Baptist Church Hall, Fleet St. Coventry on Thursday 11</w:t>
      </w:r>
      <w:r w:rsidRPr="00A46B25">
        <w:rPr>
          <w:b/>
          <w:sz w:val="24"/>
          <w:szCs w:val="24"/>
          <w:u w:val="single"/>
          <w:vertAlign w:val="superscript"/>
        </w:rPr>
        <w:t>th</w:t>
      </w:r>
      <w:r>
        <w:rPr>
          <w:b/>
          <w:sz w:val="24"/>
          <w:szCs w:val="24"/>
          <w:u w:val="single"/>
        </w:rPr>
        <w:t xml:space="preserve"> April 2024.</w:t>
      </w:r>
    </w:p>
    <w:p w14:paraId="493F4203" w14:textId="77777777" w:rsidR="00A46B25" w:rsidRPr="00A46B25" w:rsidRDefault="00A46B25" w:rsidP="00A46B25">
      <w:pPr>
        <w:pStyle w:val="ListParagraph"/>
        <w:numPr>
          <w:ilvl w:val="0"/>
          <w:numId w:val="1"/>
        </w:numPr>
        <w:rPr>
          <w:b/>
          <w:sz w:val="24"/>
          <w:szCs w:val="24"/>
        </w:rPr>
      </w:pPr>
      <w:r>
        <w:rPr>
          <w:b/>
          <w:sz w:val="24"/>
          <w:szCs w:val="24"/>
        </w:rPr>
        <w:t>Attendance.</w:t>
      </w:r>
      <w:r>
        <w:rPr>
          <w:sz w:val="24"/>
          <w:szCs w:val="24"/>
        </w:rPr>
        <w:t xml:space="preserve"> 26 members, including 8 Committee members plus 4 visitors and a guest speaker.</w:t>
      </w:r>
    </w:p>
    <w:p w14:paraId="1AD4425C" w14:textId="77777777" w:rsidR="00A46B25" w:rsidRDefault="00A46B25" w:rsidP="00A46B25">
      <w:pPr>
        <w:pStyle w:val="ListParagraph"/>
        <w:rPr>
          <w:sz w:val="24"/>
          <w:szCs w:val="24"/>
        </w:rPr>
      </w:pPr>
      <w:r>
        <w:rPr>
          <w:sz w:val="24"/>
          <w:szCs w:val="24"/>
          <w:u w:val="single"/>
        </w:rPr>
        <w:t>Apologies:</w:t>
      </w:r>
      <w:r>
        <w:rPr>
          <w:sz w:val="24"/>
          <w:szCs w:val="24"/>
        </w:rPr>
        <w:t xml:space="preserve"> T. Claye, T. Cornfoot, S. James, P. Lockyer, J. Purcell, J. Payne.</w:t>
      </w:r>
    </w:p>
    <w:p w14:paraId="5C029205" w14:textId="77777777" w:rsidR="00A46B25" w:rsidRDefault="00A46B25" w:rsidP="00A46B25">
      <w:pPr>
        <w:pStyle w:val="ListParagraph"/>
        <w:rPr>
          <w:sz w:val="24"/>
          <w:szCs w:val="24"/>
        </w:rPr>
      </w:pPr>
    </w:p>
    <w:p w14:paraId="69A8B869" w14:textId="77777777" w:rsidR="00A46B25" w:rsidRDefault="00A46B25" w:rsidP="00A46B25">
      <w:pPr>
        <w:pStyle w:val="ListParagraph"/>
        <w:rPr>
          <w:sz w:val="24"/>
          <w:szCs w:val="24"/>
        </w:rPr>
      </w:pPr>
      <w:r>
        <w:rPr>
          <w:sz w:val="24"/>
          <w:szCs w:val="24"/>
        </w:rPr>
        <w:t>The Chairman welcomed everyone to the meeting and</w:t>
      </w:r>
      <w:r w:rsidR="00270976">
        <w:rPr>
          <w:sz w:val="24"/>
          <w:szCs w:val="24"/>
        </w:rPr>
        <w:t xml:space="preserve"> to Taiwo Owatemi M.P. for Coventry North West.</w:t>
      </w:r>
    </w:p>
    <w:p w14:paraId="08B771E2" w14:textId="77777777" w:rsidR="00412B3A" w:rsidRDefault="00412B3A" w:rsidP="00A46B25">
      <w:pPr>
        <w:pStyle w:val="ListParagraph"/>
        <w:rPr>
          <w:sz w:val="24"/>
          <w:szCs w:val="24"/>
        </w:rPr>
      </w:pPr>
    </w:p>
    <w:p w14:paraId="0098A77F" w14:textId="77777777" w:rsidR="00270976" w:rsidRDefault="00270976" w:rsidP="00270976">
      <w:pPr>
        <w:pStyle w:val="ListParagraph"/>
        <w:numPr>
          <w:ilvl w:val="0"/>
          <w:numId w:val="1"/>
        </w:numPr>
        <w:rPr>
          <w:b/>
          <w:sz w:val="24"/>
          <w:szCs w:val="24"/>
        </w:rPr>
      </w:pPr>
      <w:r>
        <w:rPr>
          <w:b/>
          <w:sz w:val="24"/>
          <w:szCs w:val="24"/>
        </w:rPr>
        <w:t>Minutes of the A.G.M.held on 17</w:t>
      </w:r>
      <w:r w:rsidRPr="00270976">
        <w:rPr>
          <w:b/>
          <w:sz w:val="24"/>
          <w:szCs w:val="24"/>
          <w:vertAlign w:val="superscript"/>
        </w:rPr>
        <w:t>th</w:t>
      </w:r>
      <w:r>
        <w:rPr>
          <w:b/>
          <w:sz w:val="24"/>
          <w:szCs w:val="24"/>
        </w:rPr>
        <w:t xml:space="preserve"> April 2023.</w:t>
      </w:r>
    </w:p>
    <w:p w14:paraId="7B5E760B" w14:textId="77777777" w:rsidR="00270976" w:rsidRDefault="00270976" w:rsidP="00270976">
      <w:pPr>
        <w:pStyle w:val="ListParagraph"/>
        <w:numPr>
          <w:ilvl w:val="0"/>
          <w:numId w:val="2"/>
        </w:numPr>
        <w:rPr>
          <w:sz w:val="24"/>
          <w:szCs w:val="24"/>
        </w:rPr>
      </w:pPr>
      <w:r>
        <w:rPr>
          <w:sz w:val="24"/>
          <w:szCs w:val="24"/>
          <w:u w:val="single"/>
        </w:rPr>
        <w:t>Accuracy.</w:t>
      </w:r>
      <w:r>
        <w:rPr>
          <w:sz w:val="24"/>
          <w:szCs w:val="24"/>
        </w:rPr>
        <w:t xml:space="preserve"> The minutes were accepted as a true record.</w:t>
      </w:r>
    </w:p>
    <w:p w14:paraId="71E38C10" w14:textId="77777777" w:rsidR="00270976" w:rsidRDefault="00270976" w:rsidP="00270976">
      <w:pPr>
        <w:pStyle w:val="ListParagraph"/>
        <w:numPr>
          <w:ilvl w:val="0"/>
          <w:numId w:val="2"/>
        </w:numPr>
        <w:rPr>
          <w:sz w:val="24"/>
          <w:szCs w:val="24"/>
        </w:rPr>
      </w:pPr>
      <w:r>
        <w:rPr>
          <w:sz w:val="24"/>
          <w:szCs w:val="24"/>
          <w:u w:val="single"/>
        </w:rPr>
        <w:t>Matters  arising.</w:t>
      </w:r>
    </w:p>
    <w:p w14:paraId="41814829" w14:textId="77777777" w:rsidR="00270976" w:rsidRDefault="00270976" w:rsidP="00270976">
      <w:pPr>
        <w:pStyle w:val="ListParagraph"/>
        <w:numPr>
          <w:ilvl w:val="0"/>
          <w:numId w:val="3"/>
        </w:numPr>
        <w:rPr>
          <w:sz w:val="24"/>
          <w:szCs w:val="24"/>
        </w:rPr>
      </w:pPr>
      <w:r>
        <w:rPr>
          <w:sz w:val="24"/>
          <w:szCs w:val="24"/>
        </w:rPr>
        <w:t>The Chairman commented on the Giga Factory at Baginton which had now been renamed and there was optimism that the project would go ahead.</w:t>
      </w:r>
    </w:p>
    <w:p w14:paraId="17BA1A99" w14:textId="77777777" w:rsidR="00270976" w:rsidRDefault="00270976" w:rsidP="00270976">
      <w:pPr>
        <w:pStyle w:val="ListParagraph"/>
        <w:numPr>
          <w:ilvl w:val="0"/>
          <w:numId w:val="3"/>
        </w:numPr>
        <w:rPr>
          <w:sz w:val="24"/>
          <w:szCs w:val="24"/>
        </w:rPr>
      </w:pPr>
      <w:r>
        <w:rPr>
          <w:sz w:val="24"/>
          <w:szCs w:val="24"/>
        </w:rPr>
        <w:t>There were no further matters arising.</w:t>
      </w:r>
    </w:p>
    <w:p w14:paraId="599B20EB" w14:textId="77777777" w:rsidR="00412B3A" w:rsidRDefault="00412B3A" w:rsidP="00412B3A">
      <w:pPr>
        <w:pStyle w:val="ListParagraph"/>
        <w:ind w:left="1800"/>
        <w:rPr>
          <w:sz w:val="24"/>
          <w:szCs w:val="24"/>
        </w:rPr>
      </w:pPr>
    </w:p>
    <w:p w14:paraId="2F4AC032" w14:textId="77777777" w:rsidR="00270976" w:rsidRPr="00270976" w:rsidRDefault="00270976" w:rsidP="00270976">
      <w:pPr>
        <w:pStyle w:val="ListParagraph"/>
        <w:numPr>
          <w:ilvl w:val="0"/>
          <w:numId w:val="1"/>
        </w:numPr>
        <w:rPr>
          <w:b/>
          <w:sz w:val="24"/>
          <w:szCs w:val="24"/>
        </w:rPr>
      </w:pPr>
      <w:r>
        <w:rPr>
          <w:b/>
          <w:sz w:val="24"/>
          <w:szCs w:val="24"/>
        </w:rPr>
        <w:t>Chairman’s Report.</w:t>
      </w:r>
    </w:p>
    <w:p w14:paraId="61BC1C6C" w14:textId="77777777" w:rsidR="00270976" w:rsidRDefault="00270976" w:rsidP="00270976">
      <w:pPr>
        <w:pStyle w:val="ListParagraph"/>
        <w:rPr>
          <w:sz w:val="24"/>
          <w:szCs w:val="24"/>
        </w:rPr>
      </w:pPr>
      <w:r>
        <w:rPr>
          <w:sz w:val="24"/>
          <w:szCs w:val="24"/>
        </w:rPr>
        <w:t>This had been published on-line prior to the meeting and copies were distributed amongst members at the A.G.M. Once again he thanked J. Payne and P. Maddocks for the compilation and design of the Report. He did not propose to go through it comprehensively bu</w:t>
      </w:r>
      <w:r w:rsidR="00303251">
        <w:rPr>
          <w:sz w:val="24"/>
          <w:szCs w:val="24"/>
        </w:rPr>
        <w:t>t point</w:t>
      </w:r>
      <w:r w:rsidR="00103D29">
        <w:rPr>
          <w:sz w:val="24"/>
          <w:szCs w:val="24"/>
        </w:rPr>
        <w:t xml:space="preserve"> to items of interest and importance that </w:t>
      </w:r>
      <w:r w:rsidR="00303251">
        <w:rPr>
          <w:sz w:val="24"/>
          <w:szCs w:val="24"/>
        </w:rPr>
        <w:t xml:space="preserve">the Society </w:t>
      </w:r>
      <w:r w:rsidR="00103D29">
        <w:rPr>
          <w:sz w:val="24"/>
          <w:szCs w:val="24"/>
        </w:rPr>
        <w:t xml:space="preserve">had addressed during </w:t>
      </w:r>
      <w:r>
        <w:rPr>
          <w:sz w:val="24"/>
          <w:szCs w:val="24"/>
        </w:rPr>
        <w:t xml:space="preserve">the year. </w:t>
      </w:r>
    </w:p>
    <w:p w14:paraId="089B4869" w14:textId="77777777" w:rsidR="00103D29" w:rsidRPr="00103D29" w:rsidRDefault="00103D29" w:rsidP="00103D29">
      <w:pPr>
        <w:pStyle w:val="ListParagraph"/>
        <w:numPr>
          <w:ilvl w:val="0"/>
          <w:numId w:val="4"/>
        </w:numPr>
        <w:rPr>
          <w:b/>
          <w:sz w:val="24"/>
          <w:szCs w:val="24"/>
        </w:rPr>
      </w:pPr>
      <w:r>
        <w:rPr>
          <w:sz w:val="24"/>
          <w:szCs w:val="24"/>
        </w:rPr>
        <w:t>Campaigning with particular regard to City Centre South, meeting the developers and pushing for the preservation of public art works which looked very promising as the developers were receptive to this. He paid tribute to Committee Member A. Law who had been particularly involved and active in this aspect. He also welcomed John Prevc, a prominent local architect</w:t>
      </w:r>
      <w:r w:rsidR="00B02C00">
        <w:rPr>
          <w:sz w:val="24"/>
          <w:szCs w:val="24"/>
        </w:rPr>
        <w:t>,</w:t>
      </w:r>
      <w:r>
        <w:rPr>
          <w:sz w:val="24"/>
          <w:szCs w:val="24"/>
        </w:rPr>
        <w:t xml:space="preserve"> to the Committee. His expertise had been very valuable with regard to the development.</w:t>
      </w:r>
    </w:p>
    <w:p w14:paraId="48358A35" w14:textId="77777777" w:rsidR="00103D29" w:rsidRDefault="00103D29" w:rsidP="00103D29">
      <w:pPr>
        <w:pStyle w:val="ListParagraph"/>
        <w:ind w:left="1440"/>
        <w:rPr>
          <w:sz w:val="24"/>
          <w:szCs w:val="24"/>
        </w:rPr>
      </w:pPr>
      <w:r>
        <w:rPr>
          <w:sz w:val="24"/>
          <w:szCs w:val="24"/>
        </w:rPr>
        <w:t>Coundon Wedge</w:t>
      </w:r>
      <w:r w:rsidR="00B02C00">
        <w:rPr>
          <w:sz w:val="24"/>
          <w:szCs w:val="24"/>
        </w:rPr>
        <w:t>: the Society was concerned about plans that encroached on the Wedge as part of the green belt. The signs for this campaign were not so encouraging.</w:t>
      </w:r>
    </w:p>
    <w:p w14:paraId="4903F795" w14:textId="77777777" w:rsidR="00B02C00" w:rsidRDefault="00B02C00" w:rsidP="00103D29">
      <w:pPr>
        <w:pStyle w:val="ListParagraph"/>
        <w:ind w:left="1440"/>
        <w:rPr>
          <w:sz w:val="24"/>
          <w:szCs w:val="24"/>
        </w:rPr>
      </w:pPr>
      <w:r>
        <w:rPr>
          <w:sz w:val="24"/>
          <w:szCs w:val="24"/>
        </w:rPr>
        <w:t>River Sherbourne: the Society was involved with the project to clean up the river, taking part in the Sherbourne River Festival as its Civic Day project.</w:t>
      </w:r>
    </w:p>
    <w:p w14:paraId="383DF149" w14:textId="77777777" w:rsidR="00B02C00" w:rsidRPr="001333C1" w:rsidRDefault="00B02C00" w:rsidP="00B02C00">
      <w:pPr>
        <w:pStyle w:val="ListParagraph"/>
        <w:numPr>
          <w:ilvl w:val="0"/>
          <w:numId w:val="4"/>
        </w:numPr>
        <w:rPr>
          <w:b/>
          <w:sz w:val="24"/>
          <w:szCs w:val="24"/>
        </w:rPr>
      </w:pPr>
      <w:r>
        <w:rPr>
          <w:sz w:val="24"/>
          <w:szCs w:val="24"/>
        </w:rPr>
        <w:t xml:space="preserve">Consultations: the Society had commented on the council’s proposed policies and taken part in its public consultations, e.g. Design Guide for Householders, </w:t>
      </w:r>
      <w:r w:rsidR="009647AA">
        <w:rPr>
          <w:sz w:val="24"/>
          <w:szCs w:val="24"/>
        </w:rPr>
        <w:t xml:space="preserve">the proposed Light Railway </w:t>
      </w:r>
      <w:r>
        <w:rPr>
          <w:sz w:val="24"/>
          <w:szCs w:val="24"/>
        </w:rPr>
        <w:t>, the Coventry Local Plan etc.</w:t>
      </w:r>
      <w:r w:rsidR="009647AA">
        <w:rPr>
          <w:sz w:val="24"/>
          <w:szCs w:val="24"/>
        </w:rPr>
        <w:t xml:space="preserve"> The Society also </w:t>
      </w:r>
      <w:r w:rsidR="009647AA">
        <w:rPr>
          <w:sz w:val="24"/>
          <w:szCs w:val="24"/>
        </w:rPr>
        <w:lastRenderedPageBreak/>
        <w:t>responded to the Government’s consultation on the National Policy Framework.</w:t>
      </w:r>
    </w:p>
    <w:p w14:paraId="3B5E5569" w14:textId="77777777" w:rsidR="001333C1" w:rsidRPr="001333C1" w:rsidRDefault="001333C1" w:rsidP="00B02C00">
      <w:pPr>
        <w:pStyle w:val="ListParagraph"/>
        <w:numPr>
          <w:ilvl w:val="0"/>
          <w:numId w:val="4"/>
        </w:numPr>
        <w:rPr>
          <w:b/>
          <w:sz w:val="24"/>
          <w:szCs w:val="24"/>
        </w:rPr>
      </w:pPr>
      <w:r>
        <w:rPr>
          <w:sz w:val="24"/>
          <w:szCs w:val="24"/>
        </w:rPr>
        <w:t xml:space="preserve">Blue Plaques: although the Society had not sponsored any Blue Plaques this year, it was proposed that such a tribute should be paid to </w:t>
      </w:r>
      <w:r w:rsidR="009647AA">
        <w:rPr>
          <w:sz w:val="24"/>
          <w:szCs w:val="24"/>
        </w:rPr>
        <w:t xml:space="preserve">renowned cyclist </w:t>
      </w:r>
      <w:r>
        <w:rPr>
          <w:sz w:val="24"/>
          <w:szCs w:val="24"/>
        </w:rPr>
        <w:t>Eileen Sheridan possibly at the Coventry Rugby Ground. Discussions were ongoing. The Society was keen to make cycling a theme for this year. The Society would also be interested in buildings under threat</w:t>
      </w:r>
      <w:r w:rsidR="009647AA">
        <w:rPr>
          <w:sz w:val="24"/>
          <w:szCs w:val="24"/>
        </w:rPr>
        <w:t>. A plaque</w:t>
      </w:r>
      <w:r>
        <w:rPr>
          <w:sz w:val="24"/>
          <w:szCs w:val="24"/>
        </w:rPr>
        <w:t xml:space="preserve"> might help to give them extra protection.</w:t>
      </w:r>
    </w:p>
    <w:p w14:paraId="2CFF7975" w14:textId="77777777" w:rsidR="001333C1" w:rsidRPr="001333C1" w:rsidRDefault="001333C1" w:rsidP="00B02C00">
      <w:pPr>
        <w:pStyle w:val="ListParagraph"/>
        <w:numPr>
          <w:ilvl w:val="0"/>
          <w:numId w:val="4"/>
        </w:numPr>
        <w:rPr>
          <w:b/>
          <w:sz w:val="24"/>
          <w:szCs w:val="24"/>
        </w:rPr>
      </w:pPr>
      <w:r>
        <w:rPr>
          <w:sz w:val="24"/>
          <w:szCs w:val="24"/>
        </w:rPr>
        <w:t>Coventry Heritage Network: the idea was to bring together various organisations and to be an outlet to advertise their activities.</w:t>
      </w:r>
    </w:p>
    <w:p w14:paraId="5FE34EF3" w14:textId="77777777" w:rsidR="001333C1" w:rsidRPr="001333C1" w:rsidRDefault="001333C1" w:rsidP="00B02C00">
      <w:pPr>
        <w:pStyle w:val="ListParagraph"/>
        <w:numPr>
          <w:ilvl w:val="0"/>
          <w:numId w:val="4"/>
        </w:numPr>
        <w:rPr>
          <w:b/>
          <w:sz w:val="24"/>
          <w:szCs w:val="24"/>
        </w:rPr>
      </w:pPr>
      <w:r>
        <w:rPr>
          <w:sz w:val="24"/>
          <w:szCs w:val="24"/>
        </w:rPr>
        <w:t>Planning Applications: the Society does not comment on all applications, concentrating on bigger development plan</w:t>
      </w:r>
      <w:r w:rsidR="00303251">
        <w:rPr>
          <w:sz w:val="24"/>
          <w:szCs w:val="24"/>
        </w:rPr>
        <w:t>s</w:t>
      </w:r>
      <w:r>
        <w:rPr>
          <w:sz w:val="24"/>
          <w:szCs w:val="24"/>
        </w:rPr>
        <w:t xml:space="preserve"> such as Abbott’s Lane, Coundon Wedge</w:t>
      </w:r>
      <w:r w:rsidR="009647AA">
        <w:rPr>
          <w:sz w:val="24"/>
          <w:szCs w:val="24"/>
        </w:rPr>
        <w:t>, City Centre South</w:t>
      </w:r>
      <w:r>
        <w:rPr>
          <w:sz w:val="24"/>
          <w:szCs w:val="24"/>
        </w:rPr>
        <w:t xml:space="preserve"> etc.</w:t>
      </w:r>
    </w:p>
    <w:p w14:paraId="2E58AB20" w14:textId="77777777" w:rsidR="009B046C" w:rsidRPr="009647AA" w:rsidRDefault="001333C1" w:rsidP="00B02C00">
      <w:pPr>
        <w:pStyle w:val="ListParagraph"/>
        <w:numPr>
          <w:ilvl w:val="0"/>
          <w:numId w:val="4"/>
        </w:numPr>
        <w:rPr>
          <w:b/>
          <w:sz w:val="24"/>
          <w:szCs w:val="24"/>
        </w:rPr>
      </w:pPr>
      <w:r>
        <w:rPr>
          <w:sz w:val="24"/>
          <w:szCs w:val="24"/>
        </w:rPr>
        <w:t>Partnerships: there had been consultations with senior officers at the council</w:t>
      </w:r>
      <w:r w:rsidR="009B046C">
        <w:rPr>
          <w:sz w:val="24"/>
          <w:szCs w:val="24"/>
        </w:rPr>
        <w:t xml:space="preserve"> and Coventry University. It was important that the Society engaged with players of interest in the city.</w:t>
      </w:r>
    </w:p>
    <w:p w14:paraId="1AA9C537" w14:textId="77777777" w:rsidR="009647AA" w:rsidRPr="009B046C" w:rsidRDefault="009647AA" w:rsidP="00B02C00">
      <w:pPr>
        <w:pStyle w:val="ListParagraph"/>
        <w:numPr>
          <w:ilvl w:val="0"/>
          <w:numId w:val="4"/>
        </w:numPr>
        <w:rPr>
          <w:b/>
          <w:sz w:val="24"/>
          <w:szCs w:val="24"/>
        </w:rPr>
      </w:pPr>
      <w:r>
        <w:rPr>
          <w:sz w:val="24"/>
          <w:szCs w:val="24"/>
        </w:rPr>
        <w:t>The Society continues to maintain a full programme of monthly meetings including visits to places of interest in the summer.</w:t>
      </w:r>
    </w:p>
    <w:p w14:paraId="7DFF999B" w14:textId="77777777" w:rsidR="001333C1" w:rsidRPr="00412B3A" w:rsidRDefault="009B046C" w:rsidP="00B02C00">
      <w:pPr>
        <w:pStyle w:val="ListParagraph"/>
        <w:numPr>
          <w:ilvl w:val="0"/>
          <w:numId w:val="4"/>
        </w:numPr>
        <w:rPr>
          <w:b/>
          <w:sz w:val="24"/>
          <w:szCs w:val="24"/>
        </w:rPr>
      </w:pPr>
      <w:r>
        <w:rPr>
          <w:sz w:val="24"/>
          <w:szCs w:val="24"/>
        </w:rPr>
        <w:t xml:space="preserve">The Chairman also commented on other aspect such as membership of Civic Voice, working with the Green New Deal, holding its annual Heritage Conference, supporting Heritage Open Days [last year combining with 8/9 other groups at the Drapers’ Hall, </w:t>
      </w:r>
      <w:r w:rsidR="009647AA">
        <w:rPr>
          <w:sz w:val="24"/>
          <w:szCs w:val="24"/>
        </w:rPr>
        <w:t xml:space="preserve">welcoming </w:t>
      </w:r>
      <w:r>
        <w:rPr>
          <w:sz w:val="24"/>
          <w:szCs w:val="24"/>
        </w:rPr>
        <w:t>over 400 visitors] and maintaining communications with memb</w:t>
      </w:r>
      <w:r w:rsidR="009647AA">
        <w:rPr>
          <w:sz w:val="24"/>
          <w:szCs w:val="24"/>
        </w:rPr>
        <w:t>ers through its</w:t>
      </w:r>
      <w:r>
        <w:rPr>
          <w:sz w:val="24"/>
          <w:szCs w:val="24"/>
        </w:rPr>
        <w:t xml:space="preserve"> website</w:t>
      </w:r>
      <w:r w:rsidR="009647AA">
        <w:rPr>
          <w:sz w:val="24"/>
          <w:szCs w:val="24"/>
        </w:rPr>
        <w:t xml:space="preserve"> and social media outlets.</w:t>
      </w:r>
    </w:p>
    <w:p w14:paraId="51B4CC37" w14:textId="77777777" w:rsidR="00412B3A" w:rsidRPr="002E1E73" w:rsidRDefault="00412B3A" w:rsidP="00412B3A">
      <w:pPr>
        <w:pStyle w:val="ListParagraph"/>
        <w:ind w:left="1440"/>
        <w:rPr>
          <w:b/>
          <w:sz w:val="24"/>
          <w:szCs w:val="24"/>
        </w:rPr>
      </w:pPr>
    </w:p>
    <w:p w14:paraId="200B2C07" w14:textId="77777777" w:rsidR="002E1E73" w:rsidRDefault="002E1E73" w:rsidP="002E1E73">
      <w:pPr>
        <w:pStyle w:val="ListParagraph"/>
        <w:numPr>
          <w:ilvl w:val="0"/>
          <w:numId w:val="1"/>
        </w:numPr>
        <w:rPr>
          <w:b/>
          <w:sz w:val="24"/>
          <w:szCs w:val="24"/>
        </w:rPr>
      </w:pPr>
      <w:r>
        <w:rPr>
          <w:b/>
          <w:sz w:val="24"/>
          <w:szCs w:val="24"/>
        </w:rPr>
        <w:t>Treasurer’s report.</w:t>
      </w:r>
    </w:p>
    <w:p w14:paraId="67A4DE69" w14:textId="77777777" w:rsidR="00FB6E59" w:rsidRPr="00FB6E59" w:rsidRDefault="00FB6E59" w:rsidP="00FB6E59">
      <w:pPr>
        <w:pStyle w:val="ListParagraph"/>
        <w:rPr>
          <w:sz w:val="24"/>
          <w:szCs w:val="24"/>
        </w:rPr>
      </w:pPr>
      <w:r>
        <w:rPr>
          <w:sz w:val="24"/>
          <w:szCs w:val="24"/>
        </w:rPr>
        <w:t>The Treasurer prese</w:t>
      </w:r>
      <w:r w:rsidR="00303251">
        <w:rPr>
          <w:sz w:val="24"/>
          <w:szCs w:val="24"/>
        </w:rPr>
        <w:t>nted the accounts for both 2022/</w:t>
      </w:r>
      <w:r>
        <w:rPr>
          <w:sz w:val="24"/>
          <w:szCs w:val="24"/>
        </w:rPr>
        <w:t>23 and 2023/24. He reported that the major part of the Society’s income came from subscriptions and the monthly raffle.</w:t>
      </w:r>
    </w:p>
    <w:p w14:paraId="3AF54221" w14:textId="77777777" w:rsidR="002E1E73" w:rsidRPr="002E1E73" w:rsidRDefault="002E1E73" w:rsidP="002E1E73">
      <w:pPr>
        <w:pStyle w:val="ListParagraph"/>
        <w:numPr>
          <w:ilvl w:val="0"/>
          <w:numId w:val="5"/>
        </w:numPr>
        <w:rPr>
          <w:sz w:val="24"/>
          <w:szCs w:val="24"/>
        </w:rPr>
      </w:pPr>
      <w:r>
        <w:rPr>
          <w:sz w:val="24"/>
          <w:szCs w:val="24"/>
          <w:u w:val="single"/>
        </w:rPr>
        <w:t>Audited accounts for financial year February 2022 to January 2023.</w:t>
      </w:r>
    </w:p>
    <w:p w14:paraId="6DF6B99D" w14:textId="77777777" w:rsidR="002E1E73" w:rsidRDefault="00FB6E59" w:rsidP="002E1E73">
      <w:pPr>
        <w:pStyle w:val="ListParagraph"/>
        <w:ind w:left="1080"/>
        <w:rPr>
          <w:sz w:val="24"/>
          <w:szCs w:val="24"/>
        </w:rPr>
      </w:pPr>
      <w:r>
        <w:rPr>
          <w:sz w:val="24"/>
          <w:szCs w:val="24"/>
        </w:rPr>
        <w:t xml:space="preserve">Expenditure: £2,119.56;                                                                                                                      </w:t>
      </w:r>
      <w:r w:rsidR="00303251">
        <w:rPr>
          <w:sz w:val="24"/>
          <w:szCs w:val="24"/>
        </w:rPr>
        <w:t xml:space="preserve">   Income plus balance in Bank current a</w:t>
      </w:r>
      <w:r>
        <w:rPr>
          <w:sz w:val="24"/>
          <w:szCs w:val="24"/>
        </w:rPr>
        <w:t xml:space="preserve">ccount: £2,030.90.                                                                        Treasurer’s float: £70.                                                                                                                                          </w:t>
      </w:r>
      <w:r w:rsidR="00303251">
        <w:rPr>
          <w:sz w:val="24"/>
          <w:szCs w:val="24"/>
        </w:rPr>
        <w:t>Coventry Building Society a</w:t>
      </w:r>
      <w:r>
        <w:rPr>
          <w:sz w:val="24"/>
          <w:szCs w:val="24"/>
        </w:rPr>
        <w:t xml:space="preserve">ccount: £700.74.                                                                                                          PayPal </w:t>
      </w:r>
      <w:r w:rsidR="00303251">
        <w:rPr>
          <w:sz w:val="24"/>
          <w:szCs w:val="24"/>
        </w:rPr>
        <w:t>a</w:t>
      </w:r>
      <w:r>
        <w:rPr>
          <w:sz w:val="24"/>
          <w:szCs w:val="24"/>
        </w:rPr>
        <w:t xml:space="preserve">ccount: £1091.64.                                                                                                               </w:t>
      </w:r>
      <w:r w:rsidR="00303251">
        <w:rPr>
          <w:sz w:val="24"/>
          <w:szCs w:val="24"/>
        </w:rPr>
        <w:t xml:space="preserve">         Total a</w:t>
      </w:r>
      <w:r w:rsidR="000D74DB">
        <w:rPr>
          <w:sz w:val="24"/>
          <w:szCs w:val="24"/>
        </w:rPr>
        <w:t xml:space="preserve">ssets: </w:t>
      </w:r>
      <w:r w:rsidR="000D74DB" w:rsidRPr="000D74DB">
        <w:rPr>
          <w:b/>
          <w:sz w:val="24"/>
          <w:szCs w:val="24"/>
        </w:rPr>
        <w:t>£3,893.28</w:t>
      </w:r>
      <w:r w:rsidRPr="000D74DB">
        <w:rPr>
          <w:b/>
          <w:sz w:val="24"/>
          <w:szCs w:val="24"/>
        </w:rPr>
        <w:t xml:space="preserve">                                                                                                                           </w:t>
      </w:r>
      <w:r>
        <w:rPr>
          <w:sz w:val="24"/>
          <w:szCs w:val="24"/>
        </w:rPr>
        <w:t>Ch</w:t>
      </w:r>
      <w:r w:rsidR="000D74DB">
        <w:rPr>
          <w:sz w:val="24"/>
          <w:szCs w:val="24"/>
        </w:rPr>
        <w:t xml:space="preserve">ange in assets 2022/23: </w:t>
      </w:r>
      <w:r w:rsidR="000D74DB" w:rsidRPr="000D74DB">
        <w:rPr>
          <w:b/>
          <w:sz w:val="24"/>
          <w:szCs w:val="24"/>
        </w:rPr>
        <w:t>+ £49.47</w:t>
      </w:r>
      <w:r w:rsidRPr="000D74DB">
        <w:rPr>
          <w:b/>
          <w:sz w:val="24"/>
          <w:szCs w:val="24"/>
        </w:rPr>
        <w:t xml:space="preserve">.                                                                                                          </w:t>
      </w:r>
      <w:r w:rsidR="002E1E73" w:rsidRPr="002E1E73">
        <w:rPr>
          <w:sz w:val="24"/>
          <w:szCs w:val="24"/>
        </w:rPr>
        <w:t>The accounts had been audited and found to be accurate</w:t>
      </w:r>
      <w:r w:rsidR="002E1E73">
        <w:rPr>
          <w:sz w:val="24"/>
          <w:szCs w:val="24"/>
        </w:rPr>
        <w:t>.</w:t>
      </w:r>
    </w:p>
    <w:p w14:paraId="2D3B9CC5" w14:textId="77777777" w:rsidR="002E1E73" w:rsidRPr="002E1E73" w:rsidRDefault="002E1E73" w:rsidP="002E1E73">
      <w:pPr>
        <w:pStyle w:val="ListParagraph"/>
        <w:numPr>
          <w:ilvl w:val="0"/>
          <w:numId w:val="5"/>
        </w:numPr>
        <w:rPr>
          <w:sz w:val="24"/>
          <w:szCs w:val="24"/>
        </w:rPr>
      </w:pPr>
      <w:r>
        <w:rPr>
          <w:sz w:val="24"/>
          <w:szCs w:val="24"/>
          <w:u w:val="single"/>
        </w:rPr>
        <w:t>Audited accounts for financial year February 2023 to January 2024.</w:t>
      </w:r>
    </w:p>
    <w:p w14:paraId="62F9F839" w14:textId="77777777" w:rsidR="00B85CB6" w:rsidRDefault="00FB6E59" w:rsidP="002E1E73">
      <w:pPr>
        <w:pStyle w:val="ListParagraph"/>
        <w:ind w:left="1080"/>
        <w:rPr>
          <w:sz w:val="24"/>
          <w:szCs w:val="24"/>
        </w:rPr>
      </w:pPr>
      <w:r>
        <w:rPr>
          <w:sz w:val="24"/>
          <w:szCs w:val="24"/>
        </w:rPr>
        <w:t>Expenditure: £2851.22.                                                                                                                          Income pl</w:t>
      </w:r>
      <w:r w:rsidR="00303251">
        <w:rPr>
          <w:sz w:val="24"/>
          <w:szCs w:val="24"/>
        </w:rPr>
        <w:t>us balance in Bank current a</w:t>
      </w:r>
      <w:r>
        <w:rPr>
          <w:sz w:val="24"/>
          <w:szCs w:val="24"/>
        </w:rPr>
        <w:t>ccount: £1962.51</w:t>
      </w:r>
      <w:r w:rsidR="00B85CB6">
        <w:rPr>
          <w:sz w:val="24"/>
          <w:szCs w:val="24"/>
        </w:rPr>
        <w:t xml:space="preserve">.                                                                                           </w:t>
      </w:r>
      <w:r w:rsidR="00B85CB6">
        <w:rPr>
          <w:sz w:val="24"/>
          <w:szCs w:val="24"/>
        </w:rPr>
        <w:lastRenderedPageBreak/>
        <w:t xml:space="preserve">Treasurer’s float: £40.                                                                                                                                </w:t>
      </w:r>
      <w:r w:rsidR="00303251">
        <w:rPr>
          <w:sz w:val="24"/>
          <w:szCs w:val="24"/>
        </w:rPr>
        <w:t>Coventry Building Society a</w:t>
      </w:r>
      <w:r w:rsidR="00B85CB6">
        <w:rPr>
          <w:sz w:val="24"/>
          <w:szCs w:val="24"/>
        </w:rPr>
        <w:t>ccount: £1458.00.</w:t>
      </w:r>
    </w:p>
    <w:p w14:paraId="2AB48790" w14:textId="77777777" w:rsidR="00B85CB6" w:rsidRDefault="000D74DB" w:rsidP="002E1E73">
      <w:pPr>
        <w:pStyle w:val="ListParagraph"/>
        <w:ind w:left="1080"/>
        <w:rPr>
          <w:sz w:val="24"/>
          <w:szCs w:val="24"/>
        </w:rPr>
      </w:pPr>
      <w:r>
        <w:rPr>
          <w:sz w:val="24"/>
          <w:szCs w:val="24"/>
        </w:rPr>
        <w:t>PayPal account: £67</w:t>
      </w:r>
      <w:r w:rsidR="00B85CB6">
        <w:rPr>
          <w:sz w:val="24"/>
          <w:szCs w:val="24"/>
        </w:rPr>
        <w:t>2.52.</w:t>
      </w:r>
    </w:p>
    <w:p w14:paraId="6AC16585" w14:textId="77777777" w:rsidR="002E1E73" w:rsidRDefault="00B85CB6" w:rsidP="002E1E73">
      <w:pPr>
        <w:pStyle w:val="ListParagraph"/>
        <w:ind w:left="1080"/>
        <w:rPr>
          <w:sz w:val="24"/>
          <w:szCs w:val="24"/>
        </w:rPr>
      </w:pPr>
      <w:r>
        <w:rPr>
          <w:sz w:val="24"/>
          <w:szCs w:val="24"/>
        </w:rPr>
        <w:t xml:space="preserve">Total assets: </w:t>
      </w:r>
      <w:r w:rsidRPr="000D74DB">
        <w:rPr>
          <w:b/>
          <w:sz w:val="24"/>
          <w:szCs w:val="24"/>
        </w:rPr>
        <w:t xml:space="preserve">£4,132.11                                                                                                                       </w:t>
      </w:r>
      <w:r>
        <w:rPr>
          <w:sz w:val="24"/>
          <w:szCs w:val="24"/>
        </w:rPr>
        <w:t xml:space="preserve">Change </w:t>
      </w:r>
      <w:r w:rsidR="000D74DB">
        <w:rPr>
          <w:sz w:val="24"/>
          <w:szCs w:val="24"/>
        </w:rPr>
        <w:t xml:space="preserve">in assets Jan. 2023/24: </w:t>
      </w:r>
      <w:r w:rsidR="000D74DB" w:rsidRPr="000D74DB">
        <w:rPr>
          <w:b/>
          <w:sz w:val="24"/>
          <w:szCs w:val="24"/>
        </w:rPr>
        <w:t>+ £239.83</w:t>
      </w:r>
      <w:r w:rsidRPr="000D74DB">
        <w:rPr>
          <w:b/>
          <w:sz w:val="24"/>
          <w:szCs w:val="24"/>
        </w:rPr>
        <w:t xml:space="preserve">                                                                                                 </w:t>
      </w:r>
      <w:r w:rsidR="00303251">
        <w:rPr>
          <w:sz w:val="24"/>
          <w:szCs w:val="24"/>
        </w:rPr>
        <w:t>The</w:t>
      </w:r>
      <w:r w:rsidR="002E1E73" w:rsidRPr="002E1E73">
        <w:rPr>
          <w:sz w:val="24"/>
          <w:szCs w:val="24"/>
        </w:rPr>
        <w:t xml:space="preserve"> accounts had been audited and found to be accurate.</w:t>
      </w:r>
    </w:p>
    <w:p w14:paraId="186080BA" w14:textId="77777777" w:rsidR="00B85CB6" w:rsidRDefault="002E1E73" w:rsidP="00412B3A">
      <w:pPr>
        <w:pStyle w:val="ListParagraph"/>
        <w:ind w:left="1080"/>
        <w:rPr>
          <w:sz w:val="24"/>
          <w:szCs w:val="24"/>
        </w:rPr>
      </w:pPr>
      <w:r>
        <w:rPr>
          <w:sz w:val="24"/>
          <w:szCs w:val="24"/>
        </w:rPr>
        <w:t>Members endorsed the accounts for 2022/2023 and 2023/2024.</w:t>
      </w:r>
    </w:p>
    <w:p w14:paraId="49371824" w14:textId="77777777" w:rsidR="00412B3A" w:rsidRPr="00412B3A" w:rsidRDefault="00412B3A" w:rsidP="00412B3A">
      <w:pPr>
        <w:pStyle w:val="ListParagraph"/>
        <w:ind w:left="1080"/>
        <w:rPr>
          <w:sz w:val="24"/>
          <w:szCs w:val="24"/>
        </w:rPr>
      </w:pPr>
    </w:p>
    <w:p w14:paraId="61A5FC3C" w14:textId="77777777" w:rsidR="002E1E73" w:rsidRDefault="002E1E73" w:rsidP="002E1E73">
      <w:pPr>
        <w:pStyle w:val="ListParagraph"/>
        <w:numPr>
          <w:ilvl w:val="0"/>
          <w:numId w:val="1"/>
        </w:numPr>
        <w:rPr>
          <w:b/>
          <w:sz w:val="24"/>
          <w:szCs w:val="24"/>
        </w:rPr>
      </w:pPr>
      <w:r>
        <w:rPr>
          <w:b/>
          <w:sz w:val="24"/>
          <w:szCs w:val="24"/>
        </w:rPr>
        <w:t>Appointment of Auditor for 2024 to 2025.</w:t>
      </w:r>
    </w:p>
    <w:p w14:paraId="37CA7DDD" w14:textId="51C3F993" w:rsidR="002E1E73" w:rsidRDefault="002E1E73" w:rsidP="002E1E73">
      <w:pPr>
        <w:pStyle w:val="ListParagraph"/>
        <w:rPr>
          <w:sz w:val="24"/>
          <w:szCs w:val="24"/>
        </w:rPr>
      </w:pPr>
      <w:r>
        <w:rPr>
          <w:sz w:val="24"/>
          <w:szCs w:val="24"/>
        </w:rPr>
        <w:t>Mr. M. Newton had agreed to audit the accounts for the previous 2 years and was willing to do so for 202</w:t>
      </w:r>
      <w:r w:rsidR="004F4895">
        <w:rPr>
          <w:sz w:val="24"/>
          <w:szCs w:val="24"/>
        </w:rPr>
        <w:t>5</w:t>
      </w:r>
      <w:r>
        <w:rPr>
          <w:sz w:val="24"/>
          <w:szCs w:val="24"/>
        </w:rPr>
        <w:t>/202</w:t>
      </w:r>
      <w:r w:rsidR="004F4895">
        <w:rPr>
          <w:sz w:val="24"/>
          <w:szCs w:val="24"/>
        </w:rPr>
        <w:t>5</w:t>
      </w:r>
      <w:r>
        <w:rPr>
          <w:sz w:val="24"/>
          <w:szCs w:val="24"/>
        </w:rPr>
        <w:t>. The membership endorsed his appointment.</w:t>
      </w:r>
    </w:p>
    <w:p w14:paraId="6E4B489F" w14:textId="77777777" w:rsidR="00412B3A" w:rsidRDefault="00412B3A" w:rsidP="002E1E73">
      <w:pPr>
        <w:pStyle w:val="ListParagraph"/>
        <w:rPr>
          <w:sz w:val="24"/>
          <w:szCs w:val="24"/>
        </w:rPr>
      </w:pPr>
    </w:p>
    <w:p w14:paraId="592DE496" w14:textId="77777777" w:rsidR="002E1E73" w:rsidRDefault="002E1E73" w:rsidP="002E1E73">
      <w:pPr>
        <w:pStyle w:val="ListParagraph"/>
        <w:numPr>
          <w:ilvl w:val="0"/>
          <w:numId w:val="1"/>
        </w:numPr>
        <w:rPr>
          <w:b/>
          <w:sz w:val="24"/>
          <w:szCs w:val="24"/>
        </w:rPr>
      </w:pPr>
      <w:r>
        <w:rPr>
          <w:b/>
          <w:sz w:val="24"/>
          <w:szCs w:val="24"/>
        </w:rPr>
        <w:t>Election of Officers.</w:t>
      </w:r>
    </w:p>
    <w:p w14:paraId="50A72CD4" w14:textId="77777777" w:rsidR="002E1E73" w:rsidRDefault="002E1E73" w:rsidP="002E1E73">
      <w:pPr>
        <w:pStyle w:val="ListParagraph"/>
        <w:numPr>
          <w:ilvl w:val="0"/>
          <w:numId w:val="6"/>
        </w:numPr>
        <w:rPr>
          <w:sz w:val="24"/>
          <w:szCs w:val="24"/>
        </w:rPr>
      </w:pPr>
      <w:r>
        <w:rPr>
          <w:sz w:val="24"/>
          <w:szCs w:val="24"/>
          <w:u w:val="single"/>
        </w:rPr>
        <w:t>Secretary.</w:t>
      </w:r>
      <w:r>
        <w:rPr>
          <w:sz w:val="24"/>
          <w:szCs w:val="24"/>
        </w:rPr>
        <w:t xml:space="preserve"> J. Payne</w:t>
      </w:r>
      <w:r w:rsidR="00303251">
        <w:rPr>
          <w:sz w:val="24"/>
          <w:szCs w:val="24"/>
        </w:rPr>
        <w:t>:</w:t>
      </w:r>
      <w:r>
        <w:rPr>
          <w:sz w:val="24"/>
          <w:szCs w:val="24"/>
        </w:rPr>
        <w:t xml:space="preserve"> nominated by T. Cornfoot and seconded by P. Walters</w:t>
      </w:r>
      <w:r w:rsidR="00FD3F10">
        <w:rPr>
          <w:sz w:val="24"/>
          <w:szCs w:val="24"/>
        </w:rPr>
        <w:t>. Agreed.</w:t>
      </w:r>
    </w:p>
    <w:p w14:paraId="386F8ECB" w14:textId="77777777" w:rsidR="00FD3F10" w:rsidRDefault="00FD3F10" w:rsidP="002E1E73">
      <w:pPr>
        <w:pStyle w:val="ListParagraph"/>
        <w:numPr>
          <w:ilvl w:val="0"/>
          <w:numId w:val="6"/>
        </w:numPr>
        <w:rPr>
          <w:sz w:val="24"/>
          <w:szCs w:val="24"/>
        </w:rPr>
      </w:pPr>
      <w:r>
        <w:rPr>
          <w:sz w:val="24"/>
          <w:szCs w:val="24"/>
          <w:u w:val="single"/>
        </w:rPr>
        <w:t>Treasurer.</w:t>
      </w:r>
      <w:r>
        <w:rPr>
          <w:sz w:val="24"/>
          <w:szCs w:val="24"/>
        </w:rPr>
        <w:t xml:space="preserve"> J. Passmore</w:t>
      </w:r>
      <w:r w:rsidR="00303251">
        <w:rPr>
          <w:sz w:val="24"/>
          <w:szCs w:val="24"/>
        </w:rPr>
        <w:t>:</w:t>
      </w:r>
      <w:r>
        <w:rPr>
          <w:sz w:val="24"/>
          <w:szCs w:val="24"/>
        </w:rPr>
        <w:t xml:space="preserve"> nominated by P. Walters and seconded by P. Maddocks. Agreed.</w:t>
      </w:r>
    </w:p>
    <w:p w14:paraId="2AC5CA0E" w14:textId="77777777" w:rsidR="00412B3A" w:rsidRDefault="00412B3A" w:rsidP="00412B3A">
      <w:pPr>
        <w:pStyle w:val="ListParagraph"/>
        <w:ind w:left="1080"/>
        <w:rPr>
          <w:sz w:val="24"/>
          <w:szCs w:val="24"/>
        </w:rPr>
      </w:pPr>
    </w:p>
    <w:p w14:paraId="00E5396E" w14:textId="77777777" w:rsidR="00FD3F10" w:rsidRPr="00FD3F10" w:rsidRDefault="00FD3F10" w:rsidP="00FD3F10">
      <w:pPr>
        <w:pStyle w:val="ListParagraph"/>
        <w:numPr>
          <w:ilvl w:val="0"/>
          <w:numId w:val="1"/>
        </w:numPr>
        <w:rPr>
          <w:sz w:val="24"/>
          <w:szCs w:val="24"/>
        </w:rPr>
      </w:pPr>
      <w:r>
        <w:rPr>
          <w:b/>
          <w:sz w:val="24"/>
          <w:szCs w:val="24"/>
        </w:rPr>
        <w:t>Election pf other Trustees [Executive Committee].</w:t>
      </w:r>
    </w:p>
    <w:p w14:paraId="74D8E93B" w14:textId="77777777" w:rsidR="00FD3F10" w:rsidRPr="00FD3F10" w:rsidRDefault="00FD3F10" w:rsidP="00FD3F10">
      <w:pPr>
        <w:pStyle w:val="ListParagraph"/>
        <w:rPr>
          <w:sz w:val="24"/>
          <w:szCs w:val="24"/>
          <w:u w:val="single"/>
        </w:rPr>
      </w:pPr>
      <w:r>
        <w:rPr>
          <w:sz w:val="24"/>
          <w:szCs w:val="24"/>
          <w:u w:val="single"/>
        </w:rPr>
        <w:t>Nominee.</w:t>
      </w:r>
      <w:r>
        <w:rPr>
          <w:sz w:val="24"/>
          <w:szCs w:val="24"/>
        </w:rPr>
        <w:t xml:space="preserve">                         </w:t>
      </w:r>
      <w:r>
        <w:rPr>
          <w:sz w:val="24"/>
          <w:szCs w:val="24"/>
          <w:u w:val="single"/>
        </w:rPr>
        <w:t>Nominated by:</w:t>
      </w:r>
      <w:r>
        <w:rPr>
          <w:sz w:val="24"/>
          <w:szCs w:val="24"/>
        </w:rPr>
        <w:t xml:space="preserve">                         </w:t>
      </w:r>
      <w:r>
        <w:rPr>
          <w:sz w:val="24"/>
          <w:szCs w:val="24"/>
          <w:u w:val="single"/>
        </w:rPr>
        <w:t>Seconded by:</w:t>
      </w:r>
    </w:p>
    <w:p w14:paraId="40786615" w14:textId="77777777" w:rsidR="00FD3F10" w:rsidRDefault="00FD3F10" w:rsidP="00FD3F10">
      <w:pPr>
        <w:pStyle w:val="ListParagraph"/>
        <w:rPr>
          <w:sz w:val="24"/>
          <w:szCs w:val="24"/>
        </w:rPr>
      </w:pPr>
      <w:r>
        <w:rPr>
          <w:sz w:val="24"/>
          <w:szCs w:val="24"/>
        </w:rPr>
        <w:t>D. Porter.</w:t>
      </w:r>
      <w:r w:rsidR="00D543FB">
        <w:rPr>
          <w:sz w:val="24"/>
          <w:szCs w:val="24"/>
        </w:rPr>
        <w:t xml:space="preserve">                         D. Fry.                                         P. Walters.</w:t>
      </w:r>
    </w:p>
    <w:p w14:paraId="65F11D5A" w14:textId="77777777" w:rsidR="00FD3F10" w:rsidRDefault="00FD3F10" w:rsidP="00FD3F10">
      <w:pPr>
        <w:pStyle w:val="ListParagraph"/>
        <w:rPr>
          <w:sz w:val="24"/>
          <w:szCs w:val="24"/>
        </w:rPr>
      </w:pPr>
      <w:r>
        <w:rPr>
          <w:sz w:val="24"/>
          <w:szCs w:val="24"/>
        </w:rPr>
        <w:t>J. Prevc.                            T. Cornfoot.                               T. Brown.</w:t>
      </w:r>
    </w:p>
    <w:p w14:paraId="6DFFEAD9" w14:textId="77777777" w:rsidR="00FD3F10" w:rsidRDefault="00FD3F10" w:rsidP="00FD3F10">
      <w:pPr>
        <w:pStyle w:val="ListParagraph"/>
        <w:rPr>
          <w:sz w:val="24"/>
          <w:szCs w:val="24"/>
        </w:rPr>
      </w:pPr>
      <w:r>
        <w:rPr>
          <w:sz w:val="24"/>
          <w:szCs w:val="24"/>
        </w:rPr>
        <w:t>T. Brown.</w:t>
      </w:r>
      <w:r w:rsidR="00D543FB">
        <w:rPr>
          <w:sz w:val="24"/>
          <w:szCs w:val="24"/>
        </w:rPr>
        <w:t xml:space="preserve">                          D. Fry.                                         J. Goodman.</w:t>
      </w:r>
    </w:p>
    <w:p w14:paraId="0DE168EB" w14:textId="77777777" w:rsidR="00FD3F10" w:rsidRDefault="00FD3F10" w:rsidP="00FD3F10">
      <w:pPr>
        <w:pStyle w:val="ListParagraph"/>
        <w:rPr>
          <w:sz w:val="24"/>
          <w:szCs w:val="24"/>
        </w:rPr>
      </w:pPr>
      <w:r>
        <w:rPr>
          <w:sz w:val="24"/>
          <w:szCs w:val="24"/>
        </w:rPr>
        <w:t>D. Fry.</w:t>
      </w:r>
      <w:r w:rsidR="00D543FB">
        <w:rPr>
          <w:sz w:val="24"/>
          <w:szCs w:val="24"/>
        </w:rPr>
        <w:t xml:space="preserve">                                A. Law.                                       P. Maddocks.</w:t>
      </w:r>
    </w:p>
    <w:p w14:paraId="1B82AA02" w14:textId="77777777" w:rsidR="00FD3F10" w:rsidRDefault="00FD3F10" w:rsidP="00FD3F10">
      <w:pPr>
        <w:pStyle w:val="ListParagraph"/>
        <w:rPr>
          <w:sz w:val="24"/>
          <w:szCs w:val="24"/>
        </w:rPr>
      </w:pPr>
      <w:r>
        <w:rPr>
          <w:sz w:val="24"/>
          <w:szCs w:val="24"/>
        </w:rPr>
        <w:t>J. Goodman.</w:t>
      </w:r>
      <w:r w:rsidR="00D543FB">
        <w:rPr>
          <w:sz w:val="24"/>
          <w:szCs w:val="24"/>
        </w:rPr>
        <w:t xml:space="preserve">                     T. Brown.                                   P. Maddocks.</w:t>
      </w:r>
    </w:p>
    <w:p w14:paraId="7EC0CFC3" w14:textId="77777777" w:rsidR="00FD3F10" w:rsidRDefault="00FD3F10" w:rsidP="00FD3F10">
      <w:pPr>
        <w:pStyle w:val="ListParagraph"/>
        <w:rPr>
          <w:sz w:val="24"/>
          <w:szCs w:val="24"/>
        </w:rPr>
      </w:pPr>
      <w:r>
        <w:rPr>
          <w:sz w:val="24"/>
          <w:szCs w:val="24"/>
        </w:rPr>
        <w:t>A. Law.</w:t>
      </w:r>
      <w:r w:rsidR="00981DF4">
        <w:rPr>
          <w:sz w:val="24"/>
          <w:szCs w:val="24"/>
        </w:rPr>
        <w:t xml:space="preserve">                              T. Cornfoot.                               D. Fry.</w:t>
      </w:r>
      <w:r w:rsidR="00D543FB">
        <w:rPr>
          <w:sz w:val="24"/>
          <w:szCs w:val="24"/>
        </w:rPr>
        <w:t xml:space="preserve"> </w:t>
      </w:r>
    </w:p>
    <w:p w14:paraId="45EF5F28" w14:textId="77777777" w:rsidR="00981DF4" w:rsidRDefault="00FD3F10" w:rsidP="00FD3F10">
      <w:pPr>
        <w:pStyle w:val="ListParagraph"/>
        <w:rPr>
          <w:sz w:val="24"/>
          <w:szCs w:val="24"/>
        </w:rPr>
      </w:pPr>
      <w:r>
        <w:rPr>
          <w:sz w:val="24"/>
          <w:szCs w:val="24"/>
        </w:rPr>
        <w:t>P. Maddocks.</w:t>
      </w:r>
      <w:r w:rsidRPr="00FD3F10">
        <w:rPr>
          <w:sz w:val="24"/>
          <w:szCs w:val="24"/>
        </w:rPr>
        <w:t xml:space="preserve"> </w:t>
      </w:r>
      <w:r w:rsidR="00981DF4">
        <w:rPr>
          <w:sz w:val="24"/>
          <w:szCs w:val="24"/>
        </w:rPr>
        <w:t xml:space="preserve">                   J. Payne.                                     P. Walters.</w:t>
      </w:r>
    </w:p>
    <w:p w14:paraId="0B2249FE" w14:textId="77777777" w:rsidR="00981DF4" w:rsidRDefault="00981DF4" w:rsidP="00FD3F10">
      <w:pPr>
        <w:pStyle w:val="ListParagraph"/>
        <w:rPr>
          <w:sz w:val="24"/>
          <w:szCs w:val="24"/>
        </w:rPr>
      </w:pPr>
    </w:p>
    <w:p w14:paraId="3D7D3B30" w14:textId="77777777" w:rsidR="00981DF4" w:rsidRDefault="00981DF4" w:rsidP="00FD3F10">
      <w:pPr>
        <w:pStyle w:val="ListParagraph"/>
        <w:rPr>
          <w:sz w:val="24"/>
          <w:szCs w:val="24"/>
        </w:rPr>
      </w:pPr>
      <w:r>
        <w:rPr>
          <w:sz w:val="24"/>
          <w:szCs w:val="24"/>
        </w:rPr>
        <w:t>All the nominees were elected unanimously.</w:t>
      </w:r>
    </w:p>
    <w:p w14:paraId="085476D5" w14:textId="77777777" w:rsidR="00412B3A" w:rsidRDefault="00412B3A" w:rsidP="00FD3F10">
      <w:pPr>
        <w:pStyle w:val="ListParagraph"/>
        <w:rPr>
          <w:sz w:val="24"/>
          <w:szCs w:val="24"/>
        </w:rPr>
      </w:pPr>
    </w:p>
    <w:p w14:paraId="2B5F8D6A" w14:textId="77777777" w:rsidR="00981DF4" w:rsidRPr="00981DF4" w:rsidRDefault="00981DF4" w:rsidP="00981DF4">
      <w:pPr>
        <w:pStyle w:val="ListParagraph"/>
        <w:numPr>
          <w:ilvl w:val="0"/>
          <w:numId w:val="1"/>
        </w:numPr>
        <w:rPr>
          <w:sz w:val="24"/>
          <w:szCs w:val="24"/>
        </w:rPr>
      </w:pPr>
      <w:r>
        <w:rPr>
          <w:b/>
          <w:sz w:val="24"/>
          <w:szCs w:val="24"/>
        </w:rPr>
        <w:t>Any further nominations for the Executive Committee.</w:t>
      </w:r>
    </w:p>
    <w:p w14:paraId="0BC0F2A7" w14:textId="77777777" w:rsidR="00981DF4" w:rsidRDefault="00981DF4" w:rsidP="00981DF4">
      <w:pPr>
        <w:pStyle w:val="ListParagraph"/>
        <w:rPr>
          <w:sz w:val="24"/>
          <w:szCs w:val="24"/>
        </w:rPr>
      </w:pPr>
      <w:r>
        <w:rPr>
          <w:sz w:val="24"/>
          <w:szCs w:val="24"/>
        </w:rPr>
        <w:t>There were no further nominations.</w:t>
      </w:r>
    </w:p>
    <w:p w14:paraId="0429ADAA" w14:textId="77777777" w:rsidR="00412B3A" w:rsidRDefault="00412B3A" w:rsidP="00981DF4">
      <w:pPr>
        <w:pStyle w:val="ListParagraph"/>
        <w:rPr>
          <w:sz w:val="24"/>
          <w:szCs w:val="24"/>
        </w:rPr>
      </w:pPr>
    </w:p>
    <w:p w14:paraId="4DF800B0" w14:textId="77777777" w:rsidR="00981DF4" w:rsidRPr="00981DF4" w:rsidRDefault="00981DF4" w:rsidP="00981DF4">
      <w:pPr>
        <w:pStyle w:val="ListParagraph"/>
        <w:numPr>
          <w:ilvl w:val="0"/>
          <w:numId w:val="1"/>
        </w:numPr>
        <w:rPr>
          <w:sz w:val="24"/>
          <w:szCs w:val="24"/>
        </w:rPr>
      </w:pPr>
      <w:r>
        <w:rPr>
          <w:b/>
          <w:sz w:val="24"/>
          <w:szCs w:val="24"/>
        </w:rPr>
        <w:t>Any other business.</w:t>
      </w:r>
    </w:p>
    <w:p w14:paraId="3E3F470A" w14:textId="77777777" w:rsidR="00981DF4" w:rsidRDefault="00981DF4" w:rsidP="00981DF4">
      <w:pPr>
        <w:pStyle w:val="ListParagraph"/>
        <w:rPr>
          <w:sz w:val="24"/>
          <w:szCs w:val="24"/>
        </w:rPr>
      </w:pPr>
      <w:r>
        <w:rPr>
          <w:sz w:val="24"/>
          <w:szCs w:val="24"/>
        </w:rPr>
        <w:t>The Chairman introduced Helene Barrett, daughter of Charles Barrett, formally Chief Executive of Coventry City Council. She is transcribing his diaries and intends to donate them to the City Archives.</w:t>
      </w:r>
    </w:p>
    <w:p w14:paraId="1C952214" w14:textId="77777777" w:rsidR="00FD3F10" w:rsidRDefault="00F53A2F" w:rsidP="00981DF4">
      <w:pPr>
        <w:rPr>
          <w:sz w:val="24"/>
          <w:szCs w:val="24"/>
        </w:rPr>
      </w:pPr>
      <w:r>
        <w:rPr>
          <w:sz w:val="24"/>
          <w:szCs w:val="24"/>
        </w:rPr>
        <w:t>The Chairman announced to</w:t>
      </w:r>
      <w:r w:rsidR="00981DF4">
        <w:rPr>
          <w:sz w:val="24"/>
          <w:szCs w:val="24"/>
        </w:rPr>
        <w:t xml:space="preserve"> members that this was his last</w:t>
      </w:r>
      <w:r>
        <w:rPr>
          <w:sz w:val="24"/>
          <w:szCs w:val="24"/>
        </w:rPr>
        <w:t xml:space="preserve"> appear</w:t>
      </w:r>
      <w:r w:rsidR="00303251">
        <w:rPr>
          <w:sz w:val="24"/>
          <w:szCs w:val="24"/>
        </w:rPr>
        <w:t>ance as Chair of the Society</w:t>
      </w:r>
      <w:r>
        <w:rPr>
          <w:sz w:val="24"/>
          <w:szCs w:val="24"/>
        </w:rPr>
        <w:t xml:space="preserve"> and T. Cornfoot would now assume the position.  </w:t>
      </w:r>
      <w:r w:rsidR="00A6129C">
        <w:rPr>
          <w:sz w:val="24"/>
          <w:szCs w:val="24"/>
        </w:rPr>
        <w:t>He announced that the next AGM would take place on Wednesday April 9</w:t>
      </w:r>
      <w:r w:rsidR="00A6129C" w:rsidRPr="00A6129C">
        <w:rPr>
          <w:sz w:val="24"/>
          <w:szCs w:val="24"/>
          <w:vertAlign w:val="superscript"/>
        </w:rPr>
        <w:t>th</w:t>
      </w:r>
      <w:r w:rsidR="00A6129C">
        <w:rPr>
          <w:sz w:val="24"/>
          <w:szCs w:val="24"/>
        </w:rPr>
        <w:t xml:space="preserve"> 2025. </w:t>
      </w:r>
      <w:r w:rsidR="00412B3A">
        <w:rPr>
          <w:sz w:val="24"/>
          <w:szCs w:val="24"/>
        </w:rPr>
        <w:t xml:space="preserve">                                                                                 </w:t>
      </w:r>
      <w:r w:rsidR="00A6129C">
        <w:rPr>
          <w:sz w:val="24"/>
          <w:szCs w:val="24"/>
        </w:rPr>
        <w:lastRenderedPageBreak/>
        <w:t>As t</w:t>
      </w:r>
      <w:r w:rsidR="00981DF4">
        <w:rPr>
          <w:sz w:val="24"/>
          <w:szCs w:val="24"/>
        </w:rPr>
        <w:t>here was no further business, the Chairman thanked members for their attendance and looked forward to welcoming them to future meetings</w:t>
      </w:r>
      <w:r>
        <w:rPr>
          <w:sz w:val="24"/>
          <w:szCs w:val="24"/>
        </w:rPr>
        <w:t>.</w:t>
      </w:r>
      <w:r w:rsidR="00981DF4" w:rsidRPr="00981DF4">
        <w:rPr>
          <w:sz w:val="24"/>
          <w:szCs w:val="24"/>
        </w:rPr>
        <w:t xml:space="preserve"> </w:t>
      </w:r>
    </w:p>
    <w:p w14:paraId="20490BC5" w14:textId="77777777" w:rsidR="00F53A2F" w:rsidRDefault="00F53A2F" w:rsidP="00981DF4">
      <w:pPr>
        <w:rPr>
          <w:sz w:val="24"/>
          <w:szCs w:val="24"/>
        </w:rPr>
      </w:pPr>
    </w:p>
    <w:p w14:paraId="2D554861" w14:textId="77777777" w:rsidR="00F53A2F" w:rsidRDefault="009647AA" w:rsidP="00981DF4">
      <w:pPr>
        <w:rPr>
          <w:sz w:val="24"/>
          <w:szCs w:val="24"/>
        </w:rPr>
      </w:pPr>
      <w:r>
        <w:rPr>
          <w:sz w:val="24"/>
          <w:szCs w:val="24"/>
        </w:rPr>
        <w:t xml:space="preserve">He then introduced </w:t>
      </w:r>
      <w:r w:rsidR="00F53A2F">
        <w:rPr>
          <w:sz w:val="24"/>
          <w:szCs w:val="24"/>
        </w:rPr>
        <w:t>Taiwo Owatemi M.P. for Coventry North West Constitue</w:t>
      </w:r>
      <w:r>
        <w:rPr>
          <w:sz w:val="24"/>
          <w:szCs w:val="24"/>
        </w:rPr>
        <w:t>ncy to speak to members.</w:t>
      </w:r>
      <w:r w:rsidR="00F53A2F">
        <w:rPr>
          <w:sz w:val="24"/>
          <w:szCs w:val="24"/>
        </w:rPr>
        <w:t xml:space="preserve"> </w:t>
      </w:r>
    </w:p>
    <w:p w14:paraId="3BC6737A" w14:textId="77777777" w:rsidR="00B21D6B" w:rsidRDefault="00B21D6B" w:rsidP="00981DF4">
      <w:pPr>
        <w:rPr>
          <w:sz w:val="24"/>
          <w:szCs w:val="24"/>
        </w:rPr>
      </w:pPr>
      <w:r>
        <w:rPr>
          <w:sz w:val="24"/>
          <w:szCs w:val="24"/>
        </w:rPr>
        <w:t>Taiwo Owatemi has represented Coventry N.W. since 2019. Some of her concerns are conservation, Coventry’s excessive housing targets and as a former NHS Cancer Pharmacist, Health and Social Care.</w:t>
      </w:r>
    </w:p>
    <w:p w14:paraId="4748D8AD" w14:textId="77777777" w:rsidR="00B21D6B" w:rsidRDefault="00B21D6B" w:rsidP="00981DF4">
      <w:pPr>
        <w:rPr>
          <w:sz w:val="24"/>
          <w:szCs w:val="24"/>
        </w:rPr>
      </w:pPr>
      <w:r>
        <w:rPr>
          <w:sz w:val="24"/>
          <w:szCs w:val="24"/>
        </w:rPr>
        <w:t xml:space="preserve">In her address </w:t>
      </w:r>
      <w:r w:rsidR="009647AA">
        <w:rPr>
          <w:sz w:val="24"/>
          <w:szCs w:val="24"/>
        </w:rPr>
        <w:t xml:space="preserve">she initially </w:t>
      </w:r>
      <w:r>
        <w:rPr>
          <w:sz w:val="24"/>
          <w:szCs w:val="24"/>
        </w:rPr>
        <w:t xml:space="preserve">outlined her career so far. She then talked about the history of the city and the threats to its heritage, expanded her views on large scale developments [for example the Coundon Wedge] and the lack of amenities </w:t>
      </w:r>
      <w:r w:rsidR="00303251">
        <w:rPr>
          <w:sz w:val="24"/>
          <w:szCs w:val="24"/>
        </w:rPr>
        <w:t xml:space="preserve">to be </w:t>
      </w:r>
      <w:r>
        <w:rPr>
          <w:sz w:val="24"/>
          <w:szCs w:val="24"/>
        </w:rPr>
        <w:t>provided such as bus services, education and health care centres. She wanted to engage actively with developers and planners as she felt that current policies favoured the developers and Coventry City Council seemed reluctant to press them to provide the money or the facilities needed.</w:t>
      </w:r>
      <w:r w:rsidR="00412B3A">
        <w:rPr>
          <w:sz w:val="24"/>
          <w:szCs w:val="24"/>
        </w:rPr>
        <w:t xml:space="preserve"> She believed that when developers wanted to build new estates, the relevant council should </w:t>
      </w:r>
      <w:r w:rsidR="009647AA">
        <w:rPr>
          <w:sz w:val="24"/>
          <w:szCs w:val="24"/>
        </w:rPr>
        <w:t>insist that the infrastructure wa</w:t>
      </w:r>
      <w:r w:rsidR="00412B3A">
        <w:rPr>
          <w:sz w:val="24"/>
          <w:szCs w:val="24"/>
        </w:rPr>
        <w:t>s put in place first.</w:t>
      </w:r>
    </w:p>
    <w:p w14:paraId="50AD3804" w14:textId="77777777" w:rsidR="00B21D6B" w:rsidRDefault="009647AA" w:rsidP="00981DF4">
      <w:pPr>
        <w:rPr>
          <w:sz w:val="24"/>
          <w:szCs w:val="24"/>
        </w:rPr>
      </w:pPr>
      <w:r>
        <w:rPr>
          <w:sz w:val="24"/>
          <w:szCs w:val="24"/>
        </w:rPr>
        <w:t>There followed</w:t>
      </w:r>
      <w:r w:rsidR="00B21D6B">
        <w:rPr>
          <w:sz w:val="24"/>
          <w:szCs w:val="24"/>
        </w:rPr>
        <w:t xml:space="preserve"> a wide range of questions mainly concerning views on Green Belt devel</w:t>
      </w:r>
      <w:r w:rsidR="00412B3A">
        <w:rPr>
          <w:sz w:val="24"/>
          <w:szCs w:val="24"/>
        </w:rPr>
        <w:t>opment, space for industrial use, education [including plans to re-introduce a ‘Sure Start’ scheme], social care for older people, pension provision and age related retirements and heritage matters, for example to re-purpose and re-use existing buildings.</w:t>
      </w:r>
    </w:p>
    <w:p w14:paraId="204AE31F" w14:textId="77777777" w:rsidR="00303251" w:rsidRPr="00981DF4" w:rsidRDefault="00303251" w:rsidP="00981DF4">
      <w:pPr>
        <w:rPr>
          <w:sz w:val="24"/>
          <w:szCs w:val="24"/>
        </w:rPr>
      </w:pPr>
      <w:r>
        <w:rPr>
          <w:sz w:val="24"/>
          <w:szCs w:val="24"/>
        </w:rPr>
        <w:t>The meeting concluded at 8.45 pm.</w:t>
      </w:r>
    </w:p>
    <w:sectPr w:rsidR="00303251" w:rsidRPr="00981DF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A0226" w14:textId="77777777" w:rsidR="006F084B" w:rsidRDefault="006F084B" w:rsidP="00B21D6B">
      <w:pPr>
        <w:spacing w:after="0" w:line="240" w:lineRule="auto"/>
      </w:pPr>
      <w:r>
        <w:separator/>
      </w:r>
    </w:p>
  </w:endnote>
  <w:endnote w:type="continuationSeparator" w:id="0">
    <w:p w14:paraId="40D231D3" w14:textId="77777777" w:rsidR="006F084B" w:rsidRDefault="006F084B" w:rsidP="00B2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757850"/>
      <w:docPartObj>
        <w:docPartGallery w:val="Page Numbers (Bottom of Page)"/>
        <w:docPartUnique/>
      </w:docPartObj>
    </w:sdtPr>
    <w:sdtEndPr>
      <w:rPr>
        <w:noProof/>
      </w:rPr>
    </w:sdtEndPr>
    <w:sdtContent>
      <w:p w14:paraId="68A925F9" w14:textId="77777777" w:rsidR="00B21D6B" w:rsidRDefault="00B21D6B">
        <w:pPr>
          <w:pStyle w:val="Footer"/>
          <w:jc w:val="center"/>
        </w:pPr>
        <w:r>
          <w:fldChar w:fldCharType="begin"/>
        </w:r>
        <w:r>
          <w:instrText xml:space="preserve"> PAGE   \* MERGEFORMAT </w:instrText>
        </w:r>
        <w:r>
          <w:fldChar w:fldCharType="separate"/>
        </w:r>
        <w:r w:rsidR="00303251">
          <w:rPr>
            <w:noProof/>
          </w:rPr>
          <w:t>4</w:t>
        </w:r>
        <w:r>
          <w:rPr>
            <w:noProof/>
          </w:rPr>
          <w:fldChar w:fldCharType="end"/>
        </w:r>
      </w:p>
    </w:sdtContent>
  </w:sdt>
  <w:p w14:paraId="3C22BAFE" w14:textId="77777777" w:rsidR="00B21D6B" w:rsidRDefault="00B21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25ED7" w14:textId="77777777" w:rsidR="006F084B" w:rsidRDefault="006F084B" w:rsidP="00B21D6B">
      <w:pPr>
        <w:spacing w:after="0" w:line="240" w:lineRule="auto"/>
      </w:pPr>
      <w:r>
        <w:separator/>
      </w:r>
    </w:p>
  </w:footnote>
  <w:footnote w:type="continuationSeparator" w:id="0">
    <w:p w14:paraId="21CCFCEE" w14:textId="77777777" w:rsidR="006F084B" w:rsidRDefault="006F084B" w:rsidP="00B21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D12B1"/>
    <w:multiLevelType w:val="hybridMultilevel"/>
    <w:tmpl w:val="3C9CC002"/>
    <w:lvl w:ilvl="0" w:tplc="117035C6">
      <w:start w:val="1"/>
      <w:numFmt w:val="lowerLetter"/>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93437D"/>
    <w:multiLevelType w:val="hybridMultilevel"/>
    <w:tmpl w:val="3BE8C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803131D"/>
    <w:multiLevelType w:val="hybridMultilevel"/>
    <w:tmpl w:val="CC7E8DFE"/>
    <w:lvl w:ilvl="0" w:tplc="ADE483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527590"/>
    <w:multiLevelType w:val="hybridMultilevel"/>
    <w:tmpl w:val="EE1AFBCE"/>
    <w:lvl w:ilvl="0" w:tplc="7C8EE7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D462030"/>
    <w:multiLevelType w:val="hybridMultilevel"/>
    <w:tmpl w:val="EF0C45BC"/>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9EC507F"/>
    <w:multiLevelType w:val="hybridMultilevel"/>
    <w:tmpl w:val="8B26D508"/>
    <w:lvl w:ilvl="0" w:tplc="96CC86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43013674">
    <w:abstractNumId w:val="2"/>
  </w:num>
  <w:num w:numId="2" w16cid:durableId="2050454086">
    <w:abstractNumId w:val="0"/>
  </w:num>
  <w:num w:numId="3" w16cid:durableId="1263798818">
    <w:abstractNumId w:val="4"/>
  </w:num>
  <w:num w:numId="4" w16cid:durableId="867910745">
    <w:abstractNumId w:val="1"/>
  </w:num>
  <w:num w:numId="5" w16cid:durableId="1171914902">
    <w:abstractNumId w:val="3"/>
  </w:num>
  <w:num w:numId="6" w16cid:durableId="731470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B25"/>
    <w:rsid w:val="000D74DB"/>
    <w:rsid w:val="00103D29"/>
    <w:rsid w:val="001333C1"/>
    <w:rsid w:val="00270976"/>
    <w:rsid w:val="002E13AD"/>
    <w:rsid w:val="002E1E73"/>
    <w:rsid w:val="00303251"/>
    <w:rsid w:val="00412B3A"/>
    <w:rsid w:val="004F366C"/>
    <w:rsid w:val="004F4895"/>
    <w:rsid w:val="006F084B"/>
    <w:rsid w:val="00911905"/>
    <w:rsid w:val="009647AA"/>
    <w:rsid w:val="00981DF4"/>
    <w:rsid w:val="009B046C"/>
    <w:rsid w:val="00A46B25"/>
    <w:rsid w:val="00A6129C"/>
    <w:rsid w:val="00AF2EBE"/>
    <w:rsid w:val="00B02C00"/>
    <w:rsid w:val="00B21283"/>
    <w:rsid w:val="00B21D6B"/>
    <w:rsid w:val="00B85CB6"/>
    <w:rsid w:val="00BA752A"/>
    <w:rsid w:val="00D33542"/>
    <w:rsid w:val="00D543FB"/>
    <w:rsid w:val="00D9359A"/>
    <w:rsid w:val="00F53A2F"/>
    <w:rsid w:val="00F92859"/>
    <w:rsid w:val="00FB6E59"/>
    <w:rsid w:val="00FD3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88D4"/>
  <w15:docId w15:val="{CAD51471-9F4A-4D72-80A4-EB6A7238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B25"/>
    <w:pPr>
      <w:ind w:left="720"/>
      <w:contextualSpacing/>
    </w:pPr>
  </w:style>
  <w:style w:type="paragraph" w:styleId="Header">
    <w:name w:val="header"/>
    <w:basedOn w:val="Normal"/>
    <w:link w:val="HeaderChar"/>
    <w:uiPriority w:val="99"/>
    <w:unhideWhenUsed/>
    <w:rsid w:val="00B21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D6B"/>
  </w:style>
  <w:style w:type="paragraph" w:styleId="Footer">
    <w:name w:val="footer"/>
    <w:basedOn w:val="Normal"/>
    <w:link w:val="FooterChar"/>
    <w:uiPriority w:val="99"/>
    <w:unhideWhenUsed/>
    <w:rsid w:val="00B21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D6B"/>
  </w:style>
  <w:style w:type="paragraph" w:styleId="BalloonText">
    <w:name w:val="Balloon Text"/>
    <w:basedOn w:val="Normal"/>
    <w:link w:val="BalloonTextChar"/>
    <w:uiPriority w:val="99"/>
    <w:semiHidden/>
    <w:unhideWhenUsed/>
    <w:rsid w:val="00A6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John Payne</cp:lastModifiedBy>
  <cp:revision>21</cp:revision>
  <cp:lastPrinted>2024-04-25T15:53:00Z</cp:lastPrinted>
  <dcterms:created xsi:type="dcterms:W3CDTF">2024-04-13T14:32:00Z</dcterms:created>
  <dcterms:modified xsi:type="dcterms:W3CDTF">2024-04-29T19:37:00Z</dcterms:modified>
</cp:coreProperties>
</file>